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59C9" w14:textId="77777777" w:rsidR="00401727" w:rsidRPr="00401727" w:rsidRDefault="00401727" w:rsidP="00CD5633">
      <w:pPr>
        <w:pBdr>
          <w:bottom w:val="single" w:sz="6" w:space="1" w:color="auto"/>
        </w:pBdr>
        <w:rPr>
          <w:rFonts w:ascii="Arial" w:hAnsi="Arial" w:cs="Arial"/>
          <w:vanish/>
          <w:sz w:val="16"/>
          <w:szCs w:val="16"/>
        </w:rPr>
      </w:pPr>
      <w:r w:rsidRPr="00401727">
        <w:rPr>
          <w:rFonts w:ascii="Arial" w:hAnsi="Arial" w:cs="Arial"/>
          <w:vanish/>
          <w:sz w:val="16"/>
          <w:szCs w:val="16"/>
        </w:rPr>
        <w:t>Top of Form</w:t>
      </w:r>
    </w:p>
    <w:p w14:paraId="4ACC34FB" w14:textId="77777777" w:rsidR="00401727" w:rsidRPr="00401727" w:rsidRDefault="00401727" w:rsidP="00401727">
      <w:pPr>
        <w:numPr>
          <w:ilvl w:val="0"/>
          <w:numId w:val="1"/>
        </w:numPr>
        <w:ind w:left="168" w:right="216"/>
        <w:textAlignment w:val="baseline"/>
        <w:rPr>
          <w:rFonts w:ascii="inherit" w:eastAsia="Times New Roman" w:hAnsi="inherit" w:cs="Times New Roman"/>
          <w:b/>
          <w:bCs/>
          <w:color w:val="333333"/>
          <w:sz w:val="18"/>
          <w:szCs w:val="18"/>
        </w:rPr>
      </w:pPr>
    </w:p>
    <w:p w14:paraId="17196D88" w14:textId="77777777" w:rsidR="00401727" w:rsidRPr="00401727" w:rsidRDefault="00401727" w:rsidP="00401727">
      <w:pPr>
        <w:textAlignment w:val="baseline"/>
        <w:rPr>
          <w:rFonts w:ascii="inherit" w:eastAsia="Times New Roman" w:hAnsi="inherit" w:cs="Times New Roman"/>
          <w:color w:val="333333"/>
          <w:sz w:val="20"/>
          <w:szCs w:val="20"/>
        </w:rPr>
      </w:pPr>
      <w:r w:rsidRPr="00401727">
        <w:rPr>
          <w:rFonts w:ascii="inherit" w:eastAsia="Times New Roman" w:hAnsi="inherit" w:cs="Times New Roman"/>
          <w:noProof/>
          <w:color w:val="2376C8"/>
          <w:sz w:val="20"/>
          <w:szCs w:val="20"/>
          <w:bdr w:val="none" w:sz="0" w:space="0" w:color="auto" w:frame="1"/>
        </w:rPr>
        <w:drawing>
          <wp:inline distT="0" distB="0" distL="0" distR="0" wp14:anchorId="251E42FF" wp14:editId="14FCEBD5">
            <wp:extent cx="6997700" cy="812800"/>
            <wp:effectExtent l="0" t="0" r="0" b="0"/>
            <wp:docPr id="4" name="Picture 4" descr="egislative Information header image: click to go to the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slative Information header image: click to go to the hom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7700" cy="812800"/>
                    </a:xfrm>
                    <a:prstGeom prst="rect">
                      <a:avLst/>
                    </a:prstGeom>
                    <a:noFill/>
                    <a:ln>
                      <a:noFill/>
                    </a:ln>
                  </pic:spPr>
                </pic:pic>
              </a:graphicData>
            </a:graphic>
          </wp:inline>
        </w:drawing>
      </w:r>
    </w:p>
    <w:p w14:paraId="458BC6E8" w14:textId="77777777" w:rsidR="00401727" w:rsidRPr="00401727" w:rsidRDefault="00401727" w:rsidP="00401727">
      <w:pPr>
        <w:pBdr>
          <w:top w:val="single" w:sz="6" w:space="1" w:color="auto"/>
        </w:pBdr>
        <w:jc w:val="center"/>
        <w:rPr>
          <w:rFonts w:ascii="Arial" w:hAnsi="Arial" w:cs="Arial"/>
          <w:vanish/>
          <w:sz w:val="16"/>
          <w:szCs w:val="16"/>
        </w:rPr>
      </w:pPr>
      <w:r w:rsidRPr="00401727">
        <w:rPr>
          <w:rFonts w:ascii="Arial" w:hAnsi="Arial" w:cs="Arial"/>
          <w:vanish/>
          <w:sz w:val="16"/>
          <w:szCs w:val="16"/>
        </w:rPr>
        <w:t>Bottom of Form</w:t>
      </w:r>
    </w:p>
    <w:p w14:paraId="1E5A9D95" w14:textId="77777777" w:rsidR="00401727" w:rsidRPr="00401727" w:rsidRDefault="00401727" w:rsidP="00401727">
      <w:pPr>
        <w:pBdr>
          <w:bottom w:val="single" w:sz="6" w:space="1" w:color="auto"/>
        </w:pBdr>
        <w:jc w:val="center"/>
        <w:rPr>
          <w:rFonts w:ascii="Arial" w:hAnsi="Arial" w:cs="Arial"/>
          <w:vanish/>
          <w:sz w:val="16"/>
          <w:szCs w:val="16"/>
        </w:rPr>
      </w:pPr>
      <w:r w:rsidRPr="00401727">
        <w:rPr>
          <w:rFonts w:ascii="Arial" w:hAnsi="Arial" w:cs="Arial"/>
          <w:vanish/>
          <w:sz w:val="16"/>
          <w:szCs w:val="16"/>
        </w:rPr>
        <w:t>Top of Form</w:t>
      </w:r>
    </w:p>
    <w:p w14:paraId="0896D4BE" w14:textId="77777777" w:rsidR="00401727" w:rsidRPr="00401727" w:rsidRDefault="00401727" w:rsidP="00401727">
      <w:pPr>
        <w:pBdr>
          <w:top w:val="single" w:sz="6" w:space="1" w:color="auto"/>
        </w:pBdr>
        <w:jc w:val="center"/>
        <w:rPr>
          <w:rFonts w:ascii="Arial" w:hAnsi="Arial" w:cs="Arial"/>
          <w:vanish/>
          <w:sz w:val="16"/>
          <w:szCs w:val="16"/>
        </w:rPr>
      </w:pPr>
      <w:r w:rsidRPr="00401727">
        <w:rPr>
          <w:rFonts w:ascii="Arial" w:hAnsi="Arial" w:cs="Arial"/>
          <w:vanish/>
          <w:sz w:val="16"/>
          <w:szCs w:val="16"/>
        </w:rPr>
        <w:t>Bottom of Form</w:t>
      </w:r>
    </w:p>
    <w:p w14:paraId="1D6C2F74" w14:textId="77777777" w:rsidR="00401727" w:rsidRPr="00401727" w:rsidRDefault="00401727" w:rsidP="00401727">
      <w:pPr>
        <w:pBdr>
          <w:bottom w:val="single" w:sz="6" w:space="1" w:color="auto"/>
        </w:pBdr>
        <w:jc w:val="center"/>
        <w:rPr>
          <w:rFonts w:ascii="Arial" w:hAnsi="Arial" w:cs="Arial"/>
          <w:vanish/>
          <w:sz w:val="16"/>
          <w:szCs w:val="16"/>
        </w:rPr>
      </w:pPr>
      <w:r w:rsidRPr="00401727">
        <w:rPr>
          <w:rFonts w:ascii="Arial" w:hAnsi="Arial" w:cs="Arial"/>
          <w:vanish/>
          <w:sz w:val="16"/>
          <w:szCs w:val="16"/>
        </w:rPr>
        <w:t>Top of Form</w:t>
      </w:r>
    </w:p>
    <w:p w14:paraId="5A6531FB" w14:textId="77777777" w:rsidR="00401727" w:rsidRPr="00401727" w:rsidRDefault="00401727" w:rsidP="00401727">
      <w:pPr>
        <w:pBdr>
          <w:top w:val="single" w:sz="6" w:space="1" w:color="auto"/>
        </w:pBdr>
        <w:jc w:val="center"/>
        <w:rPr>
          <w:rFonts w:ascii="Arial" w:hAnsi="Arial" w:cs="Arial"/>
          <w:vanish/>
          <w:sz w:val="16"/>
          <w:szCs w:val="16"/>
        </w:rPr>
      </w:pPr>
      <w:r w:rsidRPr="00401727">
        <w:rPr>
          <w:rFonts w:ascii="Arial" w:hAnsi="Arial" w:cs="Arial"/>
          <w:vanish/>
          <w:sz w:val="16"/>
          <w:szCs w:val="16"/>
        </w:rPr>
        <w:t>Bottom of Form</w:t>
      </w:r>
    </w:p>
    <w:p w14:paraId="773B56E7" w14:textId="77777777" w:rsidR="00401727" w:rsidRPr="00401727" w:rsidRDefault="00401727" w:rsidP="00401727">
      <w:pPr>
        <w:pBdr>
          <w:bottom w:val="single" w:sz="6" w:space="1" w:color="auto"/>
        </w:pBdr>
        <w:jc w:val="center"/>
        <w:rPr>
          <w:rFonts w:ascii="Arial" w:hAnsi="Arial" w:cs="Arial"/>
          <w:vanish/>
          <w:sz w:val="16"/>
          <w:szCs w:val="16"/>
        </w:rPr>
      </w:pPr>
      <w:r w:rsidRPr="00401727">
        <w:rPr>
          <w:rFonts w:ascii="Arial" w:hAnsi="Arial" w:cs="Arial"/>
          <w:vanish/>
          <w:sz w:val="16"/>
          <w:szCs w:val="16"/>
        </w:rPr>
        <w:t>Top of Form</w:t>
      </w:r>
    </w:p>
    <w:p w14:paraId="3A81CB43" w14:textId="36C27858" w:rsidR="00401727" w:rsidRDefault="00401727" w:rsidP="00401727">
      <w:pPr>
        <w:spacing w:line="288" w:lineRule="atLeast"/>
        <w:textAlignment w:val="baseline"/>
        <w:outlineLvl w:val="1"/>
        <w:rPr>
          <w:rFonts w:ascii="Palatino Linotype" w:eastAsia="Times New Roman" w:hAnsi="Palatino Linotype" w:cs="Times New Roman"/>
          <w:caps/>
          <w:color w:val="333333"/>
          <w:sz w:val="25"/>
          <w:szCs w:val="25"/>
          <w:bdr w:val="none" w:sz="0" w:space="0" w:color="auto" w:frame="1"/>
        </w:rPr>
      </w:pPr>
    </w:p>
    <w:p w14:paraId="5D8F9811" w14:textId="77777777" w:rsidR="00CD5633" w:rsidRDefault="00CD5633" w:rsidP="00401727">
      <w:pPr>
        <w:spacing w:line="288" w:lineRule="atLeast"/>
        <w:textAlignment w:val="baseline"/>
        <w:outlineLvl w:val="1"/>
        <w:rPr>
          <w:rFonts w:ascii="Palatino Linotype" w:eastAsia="Times New Roman" w:hAnsi="Palatino Linotype" w:cs="Times New Roman"/>
          <w:caps/>
          <w:color w:val="333333"/>
          <w:sz w:val="25"/>
          <w:szCs w:val="25"/>
          <w:bdr w:val="none" w:sz="0" w:space="0" w:color="auto" w:frame="1"/>
        </w:rPr>
      </w:pPr>
    </w:p>
    <w:p w14:paraId="68C9A4AE" w14:textId="77777777" w:rsidR="00CD5633" w:rsidRPr="00401727" w:rsidRDefault="00CD5633" w:rsidP="00401727">
      <w:pPr>
        <w:spacing w:line="288" w:lineRule="atLeast"/>
        <w:textAlignment w:val="baseline"/>
        <w:outlineLvl w:val="1"/>
        <w:rPr>
          <w:rFonts w:ascii="Palatino Linotype" w:eastAsia="Times New Roman" w:hAnsi="Palatino Linotype" w:cs="Times New Roman"/>
          <w:caps/>
          <w:color w:val="333333"/>
          <w:sz w:val="25"/>
          <w:szCs w:val="25"/>
          <w:bdr w:val="none" w:sz="0" w:space="0" w:color="auto" w:frame="1"/>
        </w:rPr>
      </w:pPr>
    </w:p>
    <w:p w14:paraId="205FA02F" w14:textId="77777777" w:rsidR="00401727" w:rsidRPr="00401727" w:rsidRDefault="00401727" w:rsidP="00CD5633">
      <w:pPr>
        <w:shd w:val="clear" w:color="auto" w:fill="FFFFFF"/>
        <w:jc w:val="both"/>
        <w:textAlignment w:val="baseline"/>
        <w:outlineLvl w:val="3"/>
        <w:rPr>
          <w:rFonts w:ascii="Arial" w:eastAsia="Times New Roman" w:hAnsi="Arial" w:cs="Arial"/>
          <w:b/>
          <w:bCs/>
          <w:caps/>
          <w:color w:val="333333"/>
          <w:sz w:val="22"/>
          <w:szCs w:val="22"/>
        </w:rPr>
      </w:pPr>
      <w:r w:rsidRPr="00401727">
        <w:rPr>
          <w:rFonts w:ascii="Arial" w:eastAsia="Times New Roman" w:hAnsi="Arial" w:cs="Arial"/>
          <w:b/>
          <w:bCs/>
          <w:caps/>
          <w:color w:val="111111"/>
          <w:sz w:val="22"/>
          <w:szCs w:val="22"/>
        </w:rPr>
        <w:t>WELFARE AND INSTITUTIONS CODE - WIC</w:t>
      </w:r>
    </w:p>
    <w:p w14:paraId="0F90F28F" w14:textId="77777777" w:rsidR="00401727" w:rsidRPr="00401727" w:rsidRDefault="00401727" w:rsidP="00CD5633">
      <w:pPr>
        <w:shd w:val="clear" w:color="auto" w:fill="FFFFFF"/>
        <w:ind w:firstLine="360"/>
        <w:jc w:val="both"/>
        <w:textAlignment w:val="baseline"/>
        <w:outlineLvl w:val="3"/>
        <w:rPr>
          <w:rFonts w:ascii="Arial" w:eastAsia="Times New Roman" w:hAnsi="Arial" w:cs="Arial"/>
          <w:b/>
          <w:bCs/>
          <w:color w:val="333333"/>
          <w:sz w:val="22"/>
          <w:szCs w:val="22"/>
        </w:rPr>
      </w:pPr>
      <w:r w:rsidRPr="00401727">
        <w:rPr>
          <w:rFonts w:ascii="Arial" w:eastAsia="Times New Roman" w:hAnsi="Arial" w:cs="Arial"/>
          <w:b/>
          <w:bCs/>
          <w:color w:val="111111"/>
          <w:sz w:val="22"/>
          <w:szCs w:val="22"/>
        </w:rPr>
        <w:t>DIVISION 4.5. SERVICES FOR THE DEVELOPMENTALLY DISABLED [4500 - 4885]</w:t>
      </w:r>
    </w:p>
    <w:p w14:paraId="46B6165D" w14:textId="77777777" w:rsidR="00401727" w:rsidRPr="00401727" w:rsidRDefault="00401727" w:rsidP="00CD5633">
      <w:pPr>
        <w:shd w:val="clear" w:color="auto" w:fill="FFFFFF"/>
        <w:ind w:firstLine="360"/>
        <w:jc w:val="both"/>
        <w:textAlignment w:val="baseline"/>
        <w:rPr>
          <w:rFonts w:ascii="inherit" w:eastAsia="Times New Roman" w:hAnsi="inherit" w:cs="Arial"/>
          <w:color w:val="333333"/>
          <w:sz w:val="22"/>
          <w:szCs w:val="22"/>
        </w:rPr>
      </w:pPr>
      <w:r w:rsidRPr="00401727">
        <w:rPr>
          <w:rFonts w:ascii="inherit" w:eastAsia="Times New Roman" w:hAnsi="inherit" w:cs="Arial"/>
          <w:i/>
          <w:iCs/>
          <w:color w:val="333333"/>
          <w:sz w:val="22"/>
          <w:szCs w:val="22"/>
        </w:rPr>
        <w:t>  ( Division 4.5 added by Stats. 1977, Ch. 1252. )</w:t>
      </w:r>
    </w:p>
    <w:p w14:paraId="5284D363" w14:textId="77777777" w:rsidR="00401727" w:rsidRPr="00401727" w:rsidRDefault="00401727" w:rsidP="00CD5633">
      <w:pPr>
        <w:shd w:val="clear" w:color="auto" w:fill="FFFFFF"/>
        <w:jc w:val="both"/>
        <w:textAlignment w:val="baseline"/>
        <w:rPr>
          <w:rFonts w:ascii="inherit" w:eastAsia="Times New Roman" w:hAnsi="inherit" w:cs="Arial"/>
          <w:color w:val="333333"/>
          <w:sz w:val="22"/>
          <w:szCs w:val="22"/>
        </w:rPr>
      </w:pPr>
      <w:r w:rsidRPr="00401727">
        <w:rPr>
          <w:rFonts w:ascii="inherit" w:eastAsia="Times New Roman" w:hAnsi="inherit" w:cs="Arial"/>
          <w:color w:val="333333"/>
          <w:sz w:val="22"/>
          <w:szCs w:val="22"/>
        </w:rPr>
        <w:t>  </w:t>
      </w:r>
    </w:p>
    <w:p w14:paraId="4CAE627E" w14:textId="77777777" w:rsidR="00401727" w:rsidRPr="00401727" w:rsidRDefault="00401727" w:rsidP="00CD5633">
      <w:pPr>
        <w:shd w:val="clear" w:color="auto" w:fill="FFFFFF"/>
        <w:jc w:val="both"/>
        <w:textAlignment w:val="baseline"/>
        <w:rPr>
          <w:rFonts w:ascii="inherit" w:eastAsia="Times New Roman" w:hAnsi="inherit" w:cs="Arial"/>
          <w:color w:val="333333"/>
          <w:sz w:val="22"/>
          <w:szCs w:val="22"/>
        </w:rPr>
      </w:pPr>
    </w:p>
    <w:p w14:paraId="59055A55" w14:textId="77777777" w:rsidR="00401727" w:rsidRPr="00401727" w:rsidRDefault="00401727" w:rsidP="00CD5633">
      <w:pPr>
        <w:shd w:val="clear" w:color="auto" w:fill="FFFFFF"/>
        <w:jc w:val="both"/>
        <w:textAlignment w:val="baseline"/>
        <w:outlineLvl w:val="4"/>
        <w:rPr>
          <w:rFonts w:ascii="Arial" w:eastAsia="Times New Roman" w:hAnsi="Arial" w:cs="Arial"/>
          <w:b/>
          <w:bCs/>
          <w:color w:val="444444"/>
          <w:sz w:val="22"/>
          <w:szCs w:val="22"/>
        </w:rPr>
      </w:pPr>
      <w:r w:rsidRPr="00401727">
        <w:rPr>
          <w:rFonts w:ascii="Arial" w:eastAsia="Times New Roman" w:hAnsi="Arial" w:cs="Arial"/>
          <w:b/>
          <w:bCs/>
          <w:color w:val="111111"/>
          <w:sz w:val="22"/>
          <w:szCs w:val="22"/>
        </w:rPr>
        <w:t>CHAPTER 1.6. General Provisions [4507 - 4519.8]</w:t>
      </w:r>
    </w:p>
    <w:p w14:paraId="3D67518F" w14:textId="77777777" w:rsidR="00401727" w:rsidRPr="00401727" w:rsidRDefault="00401727" w:rsidP="00CD5633">
      <w:pPr>
        <w:shd w:val="clear" w:color="auto" w:fill="FFFFFF"/>
        <w:jc w:val="both"/>
        <w:textAlignment w:val="baseline"/>
        <w:rPr>
          <w:rFonts w:ascii="inherit" w:eastAsia="Times New Roman" w:hAnsi="inherit" w:cs="Arial"/>
          <w:color w:val="333333"/>
          <w:sz w:val="22"/>
          <w:szCs w:val="22"/>
        </w:rPr>
      </w:pPr>
      <w:r w:rsidRPr="00401727">
        <w:rPr>
          <w:rFonts w:ascii="inherit" w:eastAsia="Times New Roman" w:hAnsi="inherit" w:cs="Arial"/>
          <w:i/>
          <w:iCs/>
          <w:color w:val="333333"/>
          <w:sz w:val="22"/>
          <w:szCs w:val="22"/>
        </w:rPr>
        <w:t>  ( Chapter 1.6 heading added by Stats. 2014, Ch. 178, Sec. 4. )</w:t>
      </w:r>
    </w:p>
    <w:p w14:paraId="3FB0BD41" w14:textId="77777777" w:rsidR="00401727" w:rsidRPr="00401727" w:rsidRDefault="00401727" w:rsidP="00CD5633">
      <w:pPr>
        <w:shd w:val="clear" w:color="auto" w:fill="FFFFFF"/>
        <w:jc w:val="both"/>
        <w:textAlignment w:val="baseline"/>
        <w:rPr>
          <w:rFonts w:ascii="inherit" w:eastAsia="Times New Roman" w:hAnsi="inherit" w:cs="Arial"/>
          <w:color w:val="333333"/>
          <w:sz w:val="22"/>
          <w:szCs w:val="22"/>
        </w:rPr>
      </w:pPr>
      <w:r w:rsidRPr="00401727">
        <w:rPr>
          <w:rFonts w:ascii="inherit" w:eastAsia="Times New Roman" w:hAnsi="inherit" w:cs="Arial"/>
          <w:color w:val="333333"/>
          <w:sz w:val="22"/>
          <w:szCs w:val="22"/>
        </w:rPr>
        <w:br/>
        <w:t>  </w:t>
      </w:r>
    </w:p>
    <w:p w14:paraId="7A594C70" w14:textId="77777777" w:rsidR="00401727" w:rsidRPr="00401727" w:rsidRDefault="00401727" w:rsidP="00CD5633">
      <w:pPr>
        <w:shd w:val="clear" w:color="auto" w:fill="FFFFFF"/>
        <w:jc w:val="both"/>
        <w:textAlignment w:val="baseline"/>
        <w:outlineLvl w:val="5"/>
        <w:rPr>
          <w:rFonts w:ascii="Arial" w:eastAsia="Times New Roman" w:hAnsi="Arial" w:cs="Arial"/>
          <w:b/>
          <w:bCs/>
          <w:color w:val="000000"/>
          <w:sz w:val="22"/>
          <w:szCs w:val="22"/>
          <w:bdr w:val="none" w:sz="0" w:space="0" w:color="auto" w:frame="1"/>
        </w:rPr>
      </w:pPr>
      <w:r w:rsidRPr="00401727">
        <w:rPr>
          <w:rFonts w:ascii="Arial" w:eastAsia="Times New Roman" w:hAnsi="Arial" w:cs="Arial"/>
          <w:b/>
          <w:bCs/>
          <w:color w:val="111111"/>
          <w:sz w:val="22"/>
          <w:szCs w:val="22"/>
          <w:bdr w:val="none" w:sz="0" w:space="0" w:color="auto" w:frame="1"/>
        </w:rPr>
        <w:t>4519.8.  </w:t>
      </w:r>
    </w:p>
    <w:p w14:paraId="4ED65F1F" w14:textId="77777777" w:rsidR="00401727" w:rsidRPr="00401727" w:rsidRDefault="00401727" w:rsidP="00CD5633">
      <w:pPr>
        <w:shd w:val="clear" w:color="auto" w:fill="FFFFFF"/>
        <w:spacing w:after="120"/>
        <w:jc w:val="both"/>
        <w:textAlignment w:val="baseline"/>
        <w:rPr>
          <w:rFonts w:ascii="Verdana" w:hAnsi="Verdana" w:cs="Times New Roman"/>
          <w:color w:val="333333"/>
          <w:sz w:val="22"/>
          <w:szCs w:val="22"/>
          <w:bdr w:val="none" w:sz="0" w:space="0" w:color="auto" w:frame="1"/>
        </w:rPr>
      </w:pPr>
      <w:r w:rsidRPr="00401727">
        <w:rPr>
          <w:rFonts w:ascii="Verdana" w:hAnsi="Verdana" w:cs="Times New Roman"/>
          <w:color w:val="333333"/>
          <w:sz w:val="22"/>
          <w:szCs w:val="22"/>
          <w:bdr w:val="none" w:sz="0" w:space="0" w:color="auto" w:frame="1"/>
        </w:rPr>
        <w:t xml:space="preserve">On or before March 1, 2019, the department shall submit a rate study to the appropriate fiscal and policy committees of the Legislature </w:t>
      </w:r>
      <w:r w:rsidRPr="00A65D32">
        <w:rPr>
          <w:rFonts w:ascii="Verdana" w:hAnsi="Verdana" w:cs="Times New Roman"/>
          <w:b/>
          <w:i/>
          <w:color w:val="333333"/>
          <w:sz w:val="22"/>
          <w:szCs w:val="22"/>
          <w:u w:val="single"/>
          <w:bdr w:val="none" w:sz="0" w:space="0" w:color="auto" w:frame="1"/>
        </w:rPr>
        <w:t>addressing the sustainability, quality, and transparency of community-based services for individuals with developmental disabilities.</w:t>
      </w:r>
      <w:r w:rsidRPr="00401727">
        <w:rPr>
          <w:rFonts w:ascii="Verdana" w:hAnsi="Verdana" w:cs="Times New Roman"/>
          <w:color w:val="333333"/>
          <w:sz w:val="22"/>
          <w:szCs w:val="22"/>
          <w:bdr w:val="none" w:sz="0" w:space="0" w:color="auto" w:frame="1"/>
        </w:rPr>
        <w:t xml:space="preserve"> The department shall consult with stakeholders, through the developmental services task force process, in developing the study. The study shall include, but not be limited to, all of the following:</w:t>
      </w:r>
    </w:p>
    <w:p w14:paraId="110BFA9C" w14:textId="77777777" w:rsidR="00401727" w:rsidRPr="00401727" w:rsidRDefault="00401727" w:rsidP="00CD5633">
      <w:pPr>
        <w:shd w:val="clear" w:color="auto" w:fill="FFFFFF"/>
        <w:spacing w:after="120"/>
        <w:jc w:val="both"/>
        <w:textAlignment w:val="baseline"/>
        <w:rPr>
          <w:rFonts w:ascii="Verdana" w:hAnsi="Verdana" w:cs="Times New Roman"/>
          <w:color w:val="333333"/>
          <w:sz w:val="22"/>
          <w:szCs w:val="22"/>
          <w:bdr w:val="none" w:sz="0" w:space="0" w:color="auto" w:frame="1"/>
        </w:rPr>
      </w:pPr>
      <w:r w:rsidRPr="00401727">
        <w:rPr>
          <w:rFonts w:ascii="Verdana" w:hAnsi="Verdana" w:cs="Times New Roman"/>
          <w:color w:val="333333"/>
          <w:sz w:val="22"/>
          <w:szCs w:val="22"/>
          <w:bdr w:val="none" w:sz="0" w:space="0" w:color="auto" w:frame="1"/>
        </w:rPr>
        <w:t>(a) An assessment of the effectiveness of the methods used to pay each category of community service provider. This assessment shall include consideration of the following factors for each category of service provider:</w:t>
      </w:r>
    </w:p>
    <w:p w14:paraId="1399FE0E" w14:textId="1ABFA59E" w:rsidR="00401727" w:rsidRPr="005A33AC" w:rsidRDefault="00401727" w:rsidP="00CD5633">
      <w:pPr>
        <w:shd w:val="clear" w:color="auto" w:fill="FFFFFF"/>
        <w:spacing w:after="120"/>
        <w:jc w:val="both"/>
        <w:textAlignment w:val="baseline"/>
        <w:rPr>
          <w:rFonts w:ascii="Verdana" w:hAnsi="Verdana" w:cs="Times New Roman"/>
          <w:b/>
          <w:i/>
          <w:color w:val="333333"/>
          <w:sz w:val="22"/>
          <w:szCs w:val="22"/>
          <w:u w:val="single"/>
          <w:bdr w:val="none" w:sz="0" w:space="0" w:color="auto" w:frame="1"/>
        </w:rPr>
      </w:pPr>
      <w:r w:rsidRPr="00A65D32">
        <w:rPr>
          <w:rFonts w:ascii="Verdana" w:hAnsi="Verdana" w:cs="Times New Roman"/>
          <w:b/>
          <w:i/>
          <w:color w:val="333333"/>
          <w:sz w:val="22"/>
          <w:szCs w:val="22"/>
          <w:u w:val="single"/>
          <w:bdr w:val="none" w:sz="0" w:space="0" w:color="auto" w:frame="1"/>
        </w:rPr>
        <w:t>(1) Whether the current method of rate</w:t>
      </w:r>
      <w:r w:rsidR="00CD5633">
        <w:rPr>
          <w:rFonts w:ascii="Verdana" w:hAnsi="Verdana" w:cs="Times New Roman"/>
          <w:b/>
          <w:i/>
          <w:color w:val="333333"/>
          <w:sz w:val="22"/>
          <w:szCs w:val="22"/>
          <w:u w:val="single"/>
          <w:bdr w:val="none" w:sz="0" w:space="0" w:color="auto" w:frame="1"/>
        </w:rPr>
        <w:t xml:space="preserve"> </w:t>
      </w:r>
      <w:bookmarkStart w:id="0" w:name="_GoBack"/>
      <w:bookmarkEnd w:id="0"/>
      <w:r w:rsidRPr="00A65D32">
        <w:rPr>
          <w:rFonts w:ascii="Verdana" w:hAnsi="Verdana" w:cs="Times New Roman"/>
          <w:b/>
          <w:i/>
          <w:color w:val="333333"/>
          <w:sz w:val="22"/>
          <w:szCs w:val="22"/>
          <w:u w:val="single"/>
          <w:bdr w:val="none" w:sz="0" w:space="0" w:color="auto" w:frame="1"/>
        </w:rPr>
        <w:t>setting for a service category provides an adequate supply of providers in that category, including, but not limited to, whether there is a sufficient supply of providers to enable consumers throughout the state to have a choice of providers, depending upon the nature of the servi</w:t>
      </w:r>
      <w:r w:rsidRPr="005A33AC">
        <w:rPr>
          <w:rFonts w:ascii="Verdana" w:hAnsi="Verdana" w:cs="Times New Roman"/>
          <w:b/>
          <w:i/>
          <w:color w:val="333333"/>
          <w:sz w:val="22"/>
          <w:szCs w:val="22"/>
          <w:u w:val="single"/>
          <w:bdr w:val="none" w:sz="0" w:space="0" w:color="auto" w:frame="1"/>
        </w:rPr>
        <w:t>ce.</w:t>
      </w:r>
    </w:p>
    <w:p w14:paraId="15B40839" w14:textId="77777777" w:rsidR="00401727" w:rsidRPr="005A33AC" w:rsidRDefault="00401727" w:rsidP="00CD5633">
      <w:pPr>
        <w:shd w:val="clear" w:color="auto" w:fill="FFFFFF"/>
        <w:spacing w:after="120"/>
        <w:jc w:val="both"/>
        <w:textAlignment w:val="baseline"/>
        <w:rPr>
          <w:rFonts w:ascii="Verdana" w:hAnsi="Verdana" w:cs="Times New Roman"/>
          <w:b/>
          <w:i/>
          <w:color w:val="333333"/>
          <w:sz w:val="22"/>
          <w:szCs w:val="22"/>
          <w:u w:val="single"/>
          <w:bdr w:val="none" w:sz="0" w:space="0" w:color="auto" w:frame="1"/>
        </w:rPr>
      </w:pPr>
      <w:r w:rsidRPr="005A33AC">
        <w:rPr>
          <w:rFonts w:ascii="Verdana" w:hAnsi="Verdana" w:cs="Times New Roman"/>
          <w:b/>
          <w:i/>
          <w:color w:val="333333"/>
          <w:sz w:val="22"/>
          <w:szCs w:val="22"/>
          <w:u w:val="single"/>
          <w:bdr w:val="none" w:sz="0" w:space="0" w:color="auto" w:frame="1"/>
        </w:rPr>
        <w:t>(2) A comparison of the estimated fiscal effects of alternative rate methodologies for each service provider category.</w:t>
      </w:r>
    </w:p>
    <w:p w14:paraId="36AC41D5" w14:textId="77777777" w:rsidR="00401727" w:rsidRPr="005A33AC" w:rsidRDefault="00401727" w:rsidP="00CD5633">
      <w:pPr>
        <w:shd w:val="clear" w:color="auto" w:fill="FFFFFF"/>
        <w:spacing w:after="120"/>
        <w:jc w:val="both"/>
        <w:textAlignment w:val="baseline"/>
        <w:rPr>
          <w:rFonts w:ascii="Verdana" w:hAnsi="Verdana" w:cs="Times New Roman"/>
          <w:b/>
          <w:i/>
          <w:color w:val="333333"/>
          <w:sz w:val="22"/>
          <w:szCs w:val="22"/>
          <w:u w:val="single"/>
          <w:bdr w:val="none" w:sz="0" w:space="0" w:color="auto" w:frame="1"/>
        </w:rPr>
      </w:pPr>
      <w:r w:rsidRPr="005A33AC">
        <w:rPr>
          <w:rFonts w:ascii="Verdana" w:hAnsi="Verdana" w:cs="Times New Roman"/>
          <w:b/>
          <w:i/>
          <w:color w:val="333333"/>
          <w:sz w:val="22"/>
          <w:szCs w:val="22"/>
          <w:u w:val="single"/>
          <w:bdr w:val="none" w:sz="0" w:space="0" w:color="auto" w:frame="1"/>
        </w:rPr>
        <w:t>(3) How different rate methodologies can incentivize outcomes for consumers.</w:t>
      </w:r>
    </w:p>
    <w:p w14:paraId="09665B07" w14:textId="77777777" w:rsidR="00401727" w:rsidRPr="00401727" w:rsidRDefault="00401727" w:rsidP="00CD5633">
      <w:pPr>
        <w:shd w:val="clear" w:color="auto" w:fill="FFFFFF"/>
        <w:spacing w:after="120"/>
        <w:jc w:val="both"/>
        <w:textAlignment w:val="baseline"/>
        <w:rPr>
          <w:rFonts w:ascii="Verdana" w:hAnsi="Verdana" w:cs="Times New Roman"/>
          <w:color w:val="333333"/>
          <w:sz w:val="22"/>
          <w:szCs w:val="22"/>
          <w:bdr w:val="none" w:sz="0" w:space="0" w:color="auto" w:frame="1"/>
        </w:rPr>
      </w:pPr>
      <w:r w:rsidRPr="00401727">
        <w:rPr>
          <w:rFonts w:ascii="Verdana" w:hAnsi="Verdana" w:cs="Times New Roman"/>
          <w:color w:val="333333"/>
          <w:sz w:val="22"/>
          <w:szCs w:val="22"/>
          <w:bdr w:val="none" w:sz="0" w:space="0" w:color="auto" w:frame="1"/>
        </w:rPr>
        <w:t>(b) An evaluation of the number and type of service codes for regional center services, including, but not limited to, recommendations for simplifying and making service codes more reflective of the level and types of services provided.</w:t>
      </w:r>
    </w:p>
    <w:p w14:paraId="36BEDC6F" w14:textId="77777777" w:rsidR="00401727" w:rsidRPr="00401727" w:rsidRDefault="00401727" w:rsidP="00CD5633">
      <w:pPr>
        <w:shd w:val="clear" w:color="auto" w:fill="FFFFFF"/>
        <w:jc w:val="both"/>
        <w:textAlignment w:val="baseline"/>
        <w:rPr>
          <w:rFonts w:ascii="inherit" w:eastAsia="Times New Roman" w:hAnsi="inherit" w:cs="Arial"/>
          <w:color w:val="333333"/>
          <w:sz w:val="22"/>
          <w:szCs w:val="22"/>
        </w:rPr>
      </w:pPr>
      <w:r w:rsidRPr="00401727">
        <w:rPr>
          <w:rFonts w:ascii="inherit" w:eastAsia="Times New Roman" w:hAnsi="inherit" w:cs="Times New Roman"/>
          <w:i/>
          <w:iCs/>
          <w:color w:val="333333"/>
          <w:sz w:val="22"/>
          <w:szCs w:val="22"/>
          <w:bdr w:val="none" w:sz="0" w:space="0" w:color="auto" w:frame="1"/>
        </w:rPr>
        <w:t>(Added by Stats. 2016, 2nd Ex. Sess., Ch. 3, Sec. 2. (AB 1 2x) Effective June 9, 2016.)</w:t>
      </w:r>
    </w:p>
    <w:p w14:paraId="531B4D57" w14:textId="77777777" w:rsidR="00401727" w:rsidRPr="00401727" w:rsidRDefault="00401727" w:rsidP="00401727">
      <w:pPr>
        <w:pBdr>
          <w:top w:val="single" w:sz="6" w:space="1" w:color="auto"/>
        </w:pBdr>
        <w:jc w:val="center"/>
        <w:rPr>
          <w:rFonts w:ascii="Arial" w:hAnsi="Arial" w:cs="Arial"/>
          <w:vanish/>
          <w:sz w:val="16"/>
          <w:szCs w:val="16"/>
        </w:rPr>
      </w:pPr>
      <w:r w:rsidRPr="00401727">
        <w:rPr>
          <w:rFonts w:ascii="Arial" w:hAnsi="Arial" w:cs="Arial"/>
          <w:vanish/>
          <w:sz w:val="16"/>
          <w:szCs w:val="16"/>
        </w:rPr>
        <w:t>Bottom of Form</w:t>
      </w:r>
    </w:p>
    <w:p w14:paraId="5972D33A" w14:textId="77777777" w:rsidR="005D1211" w:rsidRDefault="00CD5633"/>
    <w:sectPr w:rsidR="005D1211" w:rsidSect="006D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1D9A"/>
    <w:multiLevelType w:val="multilevel"/>
    <w:tmpl w:val="A16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8763C"/>
    <w:multiLevelType w:val="multilevel"/>
    <w:tmpl w:val="62C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16DC3"/>
    <w:multiLevelType w:val="multilevel"/>
    <w:tmpl w:val="39E4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7"/>
    <w:rsid w:val="00287DD7"/>
    <w:rsid w:val="003F46C2"/>
    <w:rsid w:val="00401727"/>
    <w:rsid w:val="00477F20"/>
    <w:rsid w:val="005A33AC"/>
    <w:rsid w:val="006D01D9"/>
    <w:rsid w:val="00A65D32"/>
    <w:rsid w:val="00CD5633"/>
    <w:rsid w:val="00E8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172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01727"/>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401727"/>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401727"/>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401727"/>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2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727"/>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401727"/>
    <w:rPr>
      <w:rFonts w:ascii="Times New Roman" w:hAnsi="Times New Roman" w:cs="Times New Roman"/>
      <w:b/>
      <w:bCs/>
    </w:rPr>
  </w:style>
  <w:style w:type="character" w:customStyle="1" w:styleId="Heading5Char">
    <w:name w:val="Heading 5 Char"/>
    <w:basedOn w:val="DefaultParagraphFont"/>
    <w:link w:val="Heading5"/>
    <w:uiPriority w:val="9"/>
    <w:rsid w:val="00401727"/>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401727"/>
    <w:rPr>
      <w:rFonts w:ascii="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4017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1727"/>
    <w:rPr>
      <w:rFonts w:ascii="Arial" w:hAnsi="Arial" w:cs="Arial"/>
      <w:vanish/>
      <w:sz w:val="16"/>
      <w:szCs w:val="16"/>
    </w:rPr>
  </w:style>
  <w:style w:type="character" w:styleId="Hyperlink">
    <w:name w:val="Hyperlink"/>
    <w:basedOn w:val="DefaultParagraphFont"/>
    <w:uiPriority w:val="99"/>
    <w:semiHidden/>
    <w:unhideWhenUsed/>
    <w:rsid w:val="00401727"/>
    <w:rPr>
      <w:color w:val="0000FF"/>
      <w:u w:val="single"/>
    </w:rPr>
  </w:style>
  <w:style w:type="character" w:customStyle="1" w:styleId="navtext">
    <w:name w:val="nav_text"/>
    <w:basedOn w:val="DefaultParagraphFont"/>
    <w:rsid w:val="00401727"/>
  </w:style>
  <w:style w:type="paragraph" w:styleId="z-BottomofForm">
    <w:name w:val="HTML Bottom of Form"/>
    <w:basedOn w:val="Normal"/>
    <w:next w:val="Normal"/>
    <w:link w:val="z-BottomofFormChar"/>
    <w:hidden/>
    <w:uiPriority w:val="99"/>
    <w:semiHidden/>
    <w:unhideWhenUsed/>
    <w:rsid w:val="004017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1727"/>
    <w:rPr>
      <w:rFonts w:ascii="Arial" w:hAnsi="Arial" w:cs="Arial"/>
      <w:vanish/>
      <w:sz w:val="16"/>
      <w:szCs w:val="16"/>
    </w:rPr>
  </w:style>
  <w:style w:type="character" w:customStyle="1" w:styleId="tabsimplestart">
    <w:name w:val="tab_simple_start"/>
    <w:basedOn w:val="DefaultParagraphFont"/>
    <w:rsid w:val="00401727"/>
  </w:style>
  <w:style w:type="character" w:customStyle="1" w:styleId="floatleft">
    <w:name w:val="float_left"/>
    <w:basedOn w:val="DefaultParagraphFont"/>
    <w:rsid w:val="00401727"/>
  </w:style>
  <w:style w:type="paragraph" w:styleId="NormalWeb">
    <w:name w:val="Normal (Web)"/>
    <w:basedOn w:val="Normal"/>
    <w:uiPriority w:val="99"/>
    <w:semiHidden/>
    <w:unhideWhenUsed/>
    <w:rsid w:val="0040172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157">
      <w:bodyDiv w:val="1"/>
      <w:marLeft w:val="0"/>
      <w:marRight w:val="0"/>
      <w:marTop w:val="0"/>
      <w:marBottom w:val="0"/>
      <w:divBdr>
        <w:top w:val="none" w:sz="0" w:space="0" w:color="auto"/>
        <w:left w:val="none" w:sz="0" w:space="0" w:color="auto"/>
        <w:bottom w:val="none" w:sz="0" w:space="0" w:color="auto"/>
        <w:right w:val="none" w:sz="0" w:space="0" w:color="auto"/>
      </w:divBdr>
      <w:divsChild>
        <w:div w:id="38938316">
          <w:marLeft w:val="0"/>
          <w:marRight w:val="0"/>
          <w:marTop w:val="0"/>
          <w:marBottom w:val="0"/>
          <w:divBdr>
            <w:top w:val="none" w:sz="0" w:space="0" w:color="auto"/>
            <w:left w:val="none" w:sz="0" w:space="0" w:color="auto"/>
            <w:bottom w:val="none" w:sz="0" w:space="0" w:color="auto"/>
            <w:right w:val="none" w:sz="0" w:space="0" w:color="auto"/>
          </w:divBdr>
          <w:divsChild>
            <w:div w:id="1233731689">
              <w:marLeft w:val="0"/>
              <w:marRight w:val="0"/>
              <w:marTop w:val="0"/>
              <w:marBottom w:val="0"/>
              <w:divBdr>
                <w:top w:val="none" w:sz="0" w:space="4" w:color="auto"/>
                <w:left w:val="none" w:sz="0" w:space="11" w:color="auto"/>
                <w:bottom w:val="none" w:sz="0" w:space="0" w:color="auto"/>
                <w:right w:val="none" w:sz="0" w:space="0" w:color="auto"/>
              </w:divBdr>
            </w:div>
            <w:div w:id="1445030586">
              <w:marLeft w:val="0"/>
              <w:marRight w:val="0"/>
              <w:marTop w:val="0"/>
              <w:marBottom w:val="0"/>
              <w:divBdr>
                <w:top w:val="none" w:sz="0" w:space="0" w:color="auto"/>
                <w:left w:val="none" w:sz="0" w:space="0" w:color="auto"/>
                <w:bottom w:val="none" w:sz="0" w:space="0" w:color="auto"/>
                <w:right w:val="none" w:sz="0" w:space="0" w:color="auto"/>
              </w:divBdr>
              <w:divsChild>
                <w:div w:id="552622345">
                  <w:marLeft w:val="0"/>
                  <w:marRight w:val="0"/>
                  <w:marTop w:val="0"/>
                  <w:marBottom w:val="0"/>
                  <w:divBdr>
                    <w:top w:val="none" w:sz="0" w:space="3" w:color="auto"/>
                    <w:left w:val="none" w:sz="0" w:space="12" w:color="auto"/>
                    <w:bottom w:val="none" w:sz="0" w:space="0" w:color="auto"/>
                    <w:right w:val="none" w:sz="0" w:space="0" w:color="auto"/>
                  </w:divBdr>
                  <w:divsChild>
                    <w:div w:id="401484158">
                      <w:marLeft w:val="0"/>
                      <w:marRight w:val="0"/>
                      <w:marTop w:val="0"/>
                      <w:marBottom w:val="0"/>
                      <w:divBdr>
                        <w:top w:val="none" w:sz="0" w:space="0" w:color="auto"/>
                        <w:left w:val="none" w:sz="0" w:space="0" w:color="auto"/>
                        <w:bottom w:val="none" w:sz="0" w:space="0" w:color="auto"/>
                        <w:right w:val="none" w:sz="0" w:space="0" w:color="auto"/>
                      </w:divBdr>
                    </w:div>
                    <w:div w:id="1622958047">
                      <w:marLeft w:val="0"/>
                      <w:marRight w:val="0"/>
                      <w:marTop w:val="0"/>
                      <w:marBottom w:val="0"/>
                      <w:divBdr>
                        <w:top w:val="none" w:sz="0" w:space="0" w:color="auto"/>
                        <w:left w:val="none" w:sz="0" w:space="4" w:color="auto"/>
                        <w:bottom w:val="none" w:sz="0" w:space="0" w:color="auto"/>
                        <w:right w:val="none" w:sz="0" w:space="6" w:color="auto"/>
                      </w:divBdr>
                    </w:div>
                  </w:divsChild>
                </w:div>
              </w:divsChild>
            </w:div>
          </w:divsChild>
        </w:div>
        <w:div w:id="151802467">
          <w:marLeft w:val="0"/>
          <w:marRight w:val="0"/>
          <w:marTop w:val="0"/>
          <w:marBottom w:val="0"/>
          <w:divBdr>
            <w:top w:val="single" w:sz="18" w:space="0" w:color="2A4968"/>
            <w:left w:val="none" w:sz="0" w:space="0" w:color="auto"/>
            <w:bottom w:val="none" w:sz="0" w:space="0" w:color="auto"/>
            <w:right w:val="none" w:sz="0" w:space="0" w:color="auto"/>
          </w:divBdr>
        </w:div>
        <w:div w:id="1933928555">
          <w:marLeft w:val="0"/>
          <w:marRight w:val="0"/>
          <w:marTop w:val="0"/>
          <w:marBottom w:val="0"/>
          <w:divBdr>
            <w:top w:val="none" w:sz="0" w:space="0" w:color="auto"/>
            <w:left w:val="none" w:sz="0" w:space="0" w:color="auto"/>
            <w:bottom w:val="none" w:sz="0" w:space="0" w:color="auto"/>
            <w:right w:val="none" w:sz="0" w:space="0" w:color="auto"/>
          </w:divBdr>
          <w:divsChild>
            <w:div w:id="1581596296">
              <w:marLeft w:val="0"/>
              <w:marRight w:val="0"/>
              <w:marTop w:val="0"/>
              <w:marBottom w:val="0"/>
              <w:divBdr>
                <w:top w:val="none" w:sz="0" w:space="0" w:color="auto"/>
                <w:left w:val="none" w:sz="0" w:space="0" w:color="auto"/>
                <w:bottom w:val="none" w:sz="0" w:space="0" w:color="auto"/>
                <w:right w:val="none" w:sz="0" w:space="0" w:color="auto"/>
              </w:divBdr>
              <w:divsChild>
                <w:div w:id="372929687">
                  <w:marLeft w:val="0"/>
                  <w:marRight w:val="0"/>
                  <w:marTop w:val="360"/>
                  <w:marBottom w:val="0"/>
                  <w:divBdr>
                    <w:top w:val="none" w:sz="0" w:space="6" w:color="auto"/>
                    <w:left w:val="none" w:sz="0" w:space="9" w:color="auto"/>
                    <w:bottom w:val="none" w:sz="0" w:space="2" w:color="auto"/>
                    <w:right w:val="none" w:sz="0" w:space="0" w:color="auto"/>
                  </w:divBdr>
                </w:div>
                <w:div w:id="1667515036">
                  <w:marLeft w:val="0"/>
                  <w:marRight w:val="0"/>
                  <w:marTop w:val="0"/>
                  <w:marBottom w:val="0"/>
                  <w:divBdr>
                    <w:top w:val="none" w:sz="0" w:space="0" w:color="auto"/>
                    <w:left w:val="none" w:sz="0" w:space="0" w:color="auto"/>
                    <w:bottom w:val="none" w:sz="0" w:space="0" w:color="auto"/>
                    <w:right w:val="none" w:sz="0" w:space="0" w:color="auto"/>
                  </w:divBdr>
                  <w:divsChild>
                    <w:div w:id="1346707721">
                      <w:marLeft w:val="0"/>
                      <w:marRight w:val="0"/>
                      <w:marTop w:val="0"/>
                      <w:marBottom w:val="0"/>
                      <w:divBdr>
                        <w:top w:val="none" w:sz="0" w:space="0" w:color="auto"/>
                        <w:left w:val="none" w:sz="0" w:space="0" w:color="auto"/>
                        <w:bottom w:val="none" w:sz="0" w:space="0" w:color="auto"/>
                        <w:right w:val="none" w:sz="0" w:space="0" w:color="auto"/>
                      </w:divBdr>
                      <w:divsChild>
                        <w:div w:id="1183788621">
                          <w:marLeft w:val="0"/>
                          <w:marRight w:val="0"/>
                          <w:marTop w:val="144"/>
                          <w:marBottom w:val="0"/>
                          <w:divBdr>
                            <w:top w:val="none" w:sz="0" w:space="0" w:color="auto"/>
                            <w:left w:val="none" w:sz="0" w:space="0" w:color="auto"/>
                            <w:bottom w:val="none" w:sz="0" w:space="0" w:color="auto"/>
                            <w:right w:val="none" w:sz="0" w:space="0" w:color="auto"/>
                          </w:divBdr>
                          <w:divsChild>
                            <w:div w:id="1918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4972">
                  <w:marLeft w:val="0"/>
                  <w:marRight w:val="0"/>
                  <w:marTop w:val="600"/>
                  <w:marBottom w:val="75"/>
                  <w:divBdr>
                    <w:top w:val="none" w:sz="0" w:space="0" w:color="auto"/>
                    <w:left w:val="none" w:sz="0" w:space="0" w:color="auto"/>
                    <w:bottom w:val="none" w:sz="0" w:space="0" w:color="auto"/>
                    <w:right w:val="none" w:sz="0" w:space="0" w:color="auto"/>
                  </w:divBdr>
                  <w:divsChild>
                    <w:div w:id="1757702668">
                      <w:marLeft w:val="300"/>
                      <w:marRight w:val="0"/>
                      <w:marTop w:val="300"/>
                      <w:marBottom w:val="0"/>
                      <w:divBdr>
                        <w:top w:val="none" w:sz="0" w:space="0" w:color="auto"/>
                        <w:left w:val="none" w:sz="0" w:space="0" w:color="auto"/>
                        <w:bottom w:val="none" w:sz="0" w:space="0" w:color="auto"/>
                        <w:right w:val="none" w:sz="0" w:space="0" w:color="auto"/>
                      </w:divBdr>
                    </w:div>
                  </w:divsChild>
                </w:div>
                <w:div w:id="29911326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4814411">
                      <w:marLeft w:val="0"/>
                      <w:marRight w:val="0"/>
                      <w:marTop w:val="0"/>
                      <w:marBottom w:val="0"/>
                      <w:divBdr>
                        <w:top w:val="none" w:sz="0" w:space="0" w:color="auto"/>
                        <w:left w:val="none" w:sz="0" w:space="0" w:color="auto"/>
                        <w:bottom w:val="none" w:sz="0" w:space="0" w:color="auto"/>
                        <w:right w:val="none" w:sz="0" w:space="0" w:color="auto"/>
                      </w:divBdr>
                      <w:divsChild>
                        <w:div w:id="1182475310">
                          <w:marLeft w:val="0"/>
                          <w:marRight w:val="0"/>
                          <w:marTop w:val="150"/>
                          <w:marBottom w:val="0"/>
                          <w:divBdr>
                            <w:top w:val="none" w:sz="0" w:space="0" w:color="auto"/>
                            <w:left w:val="none" w:sz="0" w:space="0" w:color="auto"/>
                            <w:bottom w:val="none" w:sz="0" w:space="0" w:color="auto"/>
                            <w:right w:val="none" w:sz="0" w:space="0" w:color="auto"/>
                          </w:divBdr>
                        </w:div>
                      </w:divsChild>
                    </w:div>
                    <w:div w:id="1792288541">
                      <w:marLeft w:val="300"/>
                      <w:marRight w:val="0"/>
                      <w:marTop w:val="0"/>
                      <w:marBottom w:val="0"/>
                      <w:divBdr>
                        <w:top w:val="none" w:sz="0" w:space="0" w:color="auto"/>
                        <w:left w:val="none" w:sz="0" w:space="0" w:color="auto"/>
                        <w:bottom w:val="none" w:sz="0" w:space="0" w:color="auto"/>
                        <w:right w:val="none" w:sz="0" w:space="0" w:color="auto"/>
                      </w:divBdr>
                      <w:divsChild>
                        <w:div w:id="919025183">
                          <w:marLeft w:val="0"/>
                          <w:marRight w:val="0"/>
                          <w:marTop w:val="0"/>
                          <w:marBottom w:val="0"/>
                          <w:divBdr>
                            <w:top w:val="none" w:sz="0" w:space="0" w:color="auto"/>
                            <w:left w:val="none" w:sz="0" w:space="0" w:color="auto"/>
                            <w:bottom w:val="none" w:sz="0" w:space="0" w:color="auto"/>
                            <w:right w:val="none" w:sz="0" w:space="0" w:color="auto"/>
                          </w:divBdr>
                          <w:divsChild>
                            <w:div w:id="708842664">
                              <w:marLeft w:val="0"/>
                              <w:marRight w:val="0"/>
                              <w:marTop w:val="0"/>
                              <w:marBottom w:val="0"/>
                              <w:divBdr>
                                <w:top w:val="none" w:sz="0" w:space="0" w:color="auto"/>
                                <w:left w:val="none" w:sz="0" w:space="0" w:color="auto"/>
                                <w:bottom w:val="none" w:sz="0" w:space="0" w:color="auto"/>
                                <w:right w:val="none" w:sz="0" w:space="0" w:color="auto"/>
                              </w:divBdr>
                            </w:div>
                            <w:div w:id="666789173">
                              <w:marLeft w:val="0"/>
                              <w:marRight w:val="0"/>
                              <w:marTop w:val="0"/>
                              <w:marBottom w:val="0"/>
                              <w:divBdr>
                                <w:top w:val="none" w:sz="0" w:space="0" w:color="auto"/>
                                <w:left w:val="none" w:sz="0" w:space="0" w:color="auto"/>
                                <w:bottom w:val="none" w:sz="0" w:space="0" w:color="auto"/>
                                <w:right w:val="none" w:sz="0" w:space="0" w:color="auto"/>
                              </w:divBdr>
                              <w:divsChild>
                                <w:div w:id="254705263">
                                  <w:marLeft w:val="0"/>
                                  <w:marRight w:val="0"/>
                                  <w:marTop w:val="0"/>
                                  <w:marBottom w:val="0"/>
                                  <w:divBdr>
                                    <w:top w:val="none" w:sz="0" w:space="0" w:color="auto"/>
                                    <w:left w:val="none" w:sz="0" w:space="0" w:color="auto"/>
                                    <w:bottom w:val="none" w:sz="0" w:space="0" w:color="auto"/>
                                    <w:right w:val="none" w:sz="0" w:space="0" w:color="auto"/>
                                  </w:divBdr>
                                </w:div>
                                <w:div w:id="1926183250">
                                  <w:marLeft w:val="0"/>
                                  <w:marRight w:val="0"/>
                                  <w:marTop w:val="0"/>
                                  <w:marBottom w:val="0"/>
                                  <w:divBdr>
                                    <w:top w:val="none" w:sz="0" w:space="0" w:color="auto"/>
                                    <w:left w:val="none" w:sz="0" w:space="0" w:color="auto"/>
                                    <w:bottom w:val="none" w:sz="0" w:space="0" w:color="auto"/>
                                    <w:right w:val="none" w:sz="0" w:space="0" w:color="auto"/>
                                  </w:divBdr>
                                  <w:divsChild>
                                    <w:div w:id="216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ginfo.legislature.ca.gov/faces/codes_displaySection.xhtml?lawCode=WIC&amp;sectionNum=45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CODE TEXT</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Kaiser</cp:lastModifiedBy>
  <cp:revision>5</cp:revision>
  <dcterms:created xsi:type="dcterms:W3CDTF">2019-02-20T17:36:00Z</dcterms:created>
  <dcterms:modified xsi:type="dcterms:W3CDTF">2019-02-21T00:24:00Z</dcterms:modified>
</cp:coreProperties>
</file>